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1473" w14:textId="77777777" w:rsidR="003B64F2" w:rsidRPr="00300006" w:rsidRDefault="003B64F2" w:rsidP="003B64F2">
      <w:pPr>
        <w:pStyle w:val="a3"/>
        <w:spacing w:line="360" w:lineRule="auto"/>
        <w:jc w:val="center"/>
        <w:rPr>
          <w:b/>
          <w:bCs/>
        </w:rPr>
      </w:pPr>
      <w:r w:rsidRPr="00300006">
        <w:rPr>
          <w:b/>
          <w:bCs/>
        </w:rPr>
        <w:t>Коммуникативная грамотность –</w:t>
      </w:r>
      <w:r w:rsidRPr="00300006">
        <w:rPr>
          <w:b/>
          <w:bCs/>
          <w:spacing w:val="-57"/>
        </w:rPr>
        <w:t xml:space="preserve"> </w:t>
      </w:r>
      <w:r w:rsidRPr="00300006">
        <w:rPr>
          <w:b/>
          <w:bCs/>
        </w:rPr>
        <w:t>основа</w:t>
      </w:r>
      <w:r w:rsidRPr="00300006">
        <w:rPr>
          <w:b/>
          <w:bCs/>
          <w:spacing w:val="-2"/>
        </w:rPr>
        <w:t xml:space="preserve"> </w:t>
      </w:r>
      <w:r w:rsidRPr="00300006">
        <w:rPr>
          <w:b/>
          <w:bCs/>
        </w:rPr>
        <w:t>эффективного</w:t>
      </w:r>
      <w:r w:rsidRPr="00300006">
        <w:rPr>
          <w:b/>
          <w:bCs/>
          <w:spacing w:val="-4"/>
        </w:rPr>
        <w:t xml:space="preserve"> </w:t>
      </w:r>
      <w:r w:rsidRPr="00300006">
        <w:rPr>
          <w:b/>
          <w:bCs/>
        </w:rPr>
        <w:t>общения</w:t>
      </w:r>
    </w:p>
    <w:p w14:paraId="39AD416A" w14:textId="77777777" w:rsidR="003B64F2" w:rsidRPr="00385221" w:rsidRDefault="003B64F2" w:rsidP="003B64F2">
      <w:pPr>
        <w:pStyle w:val="a3"/>
        <w:spacing w:line="360" w:lineRule="auto"/>
        <w:rPr>
          <w:spacing w:val="1"/>
        </w:rPr>
      </w:pPr>
    </w:p>
    <w:p w14:paraId="46B35DD8" w14:textId="77777777" w:rsidR="003B64F2" w:rsidRPr="00385221" w:rsidRDefault="003B64F2" w:rsidP="003B64F2">
      <w:pPr>
        <w:pStyle w:val="a3"/>
        <w:spacing w:line="360" w:lineRule="auto"/>
        <w:rPr>
          <w:iCs/>
        </w:rPr>
      </w:pPr>
      <w:r w:rsidRPr="00300006">
        <w:rPr>
          <w:b/>
          <w:bCs/>
          <w:iCs/>
        </w:rPr>
        <w:t>Вид ДПП:</w:t>
      </w:r>
      <w:r w:rsidRPr="00385221">
        <w:rPr>
          <w:iCs/>
        </w:rPr>
        <w:t xml:space="preserve"> программа повышения квалификации</w:t>
      </w:r>
    </w:p>
    <w:p w14:paraId="6A23F53E" w14:textId="77777777" w:rsidR="003B64F2" w:rsidRPr="00385221" w:rsidRDefault="003B64F2" w:rsidP="003B64F2">
      <w:pPr>
        <w:pStyle w:val="a3"/>
        <w:spacing w:line="360" w:lineRule="auto"/>
        <w:rPr>
          <w:iCs/>
        </w:rPr>
      </w:pPr>
      <w:r w:rsidRPr="00300006">
        <w:rPr>
          <w:b/>
          <w:bCs/>
          <w:iCs/>
        </w:rPr>
        <w:t>Объем программы:</w:t>
      </w:r>
      <w:r w:rsidRPr="00385221">
        <w:rPr>
          <w:iCs/>
        </w:rPr>
        <w:t xml:space="preserve"> 72 ч.</w:t>
      </w:r>
    </w:p>
    <w:p w14:paraId="00843A32" w14:textId="77777777" w:rsidR="003B64F2" w:rsidRPr="00385221" w:rsidRDefault="003B64F2" w:rsidP="003B64F2">
      <w:pPr>
        <w:pStyle w:val="a3"/>
        <w:spacing w:line="360" w:lineRule="auto"/>
        <w:rPr>
          <w:iCs/>
        </w:rPr>
      </w:pPr>
      <w:r w:rsidRPr="00300006">
        <w:rPr>
          <w:b/>
          <w:bCs/>
          <w:iCs/>
        </w:rPr>
        <w:t>Форма обучения:</w:t>
      </w:r>
      <w:r w:rsidRPr="00385221">
        <w:rPr>
          <w:iCs/>
        </w:rPr>
        <w:t xml:space="preserve"> очно</w:t>
      </w:r>
    </w:p>
    <w:p w14:paraId="6BB94E81" w14:textId="77777777" w:rsidR="003B64F2" w:rsidRPr="00385221" w:rsidRDefault="003B64F2" w:rsidP="003B64F2">
      <w:pPr>
        <w:pStyle w:val="a3"/>
        <w:spacing w:line="360" w:lineRule="auto"/>
        <w:rPr>
          <w:iCs/>
        </w:rPr>
      </w:pPr>
      <w:r w:rsidRPr="00300006">
        <w:rPr>
          <w:b/>
          <w:bCs/>
          <w:iCs/>
        </w:rPr>
        <w:t>Сроки проведения:</w:t>
      </w:r>
      <w:r w:rsidRPr="00385221">
        <w:rPr>
          <w:iCs/>
        </w:rPr>
        <w:t xml:space="preserve"> 09.10-21.10</w:t>
      </w:r>
    </w:p>
    <w:p w14:paraId="7DC6A728" w14:textId="432940CD" w:rsidR="003B64F2" w:rsidRPr="00385221" w:rsidRDefault="003B64F2" w:rsidP="003B64F2">
      <w:pPr>
        <w:pStyle w:val="a3"/>
        <w:spacing w:line="360" w:lineRule="auto"/>
        <w:jc w:val="both"/>
      </w:pPr>
      <w:r w:rsidRPr="00385221">
        <w:rPr>
          <w:iCs/>
        </w:rPr>
        <w:t xml:space="preserve"> </w:t>
      </w:r>
      <w:r w:rsidRPr="00300006">
        <w:rPr>
          <w:b/>
          <w:bCs/>
          <w:iCs/>
        </w:rPr>
        <w:t>Категория слушателей:</w:t>
      </w:r>
      <w:r w:rsidRPr="00385221">
        <w:rPr>
          <w:iCs/>
        </w:rPr>
        <w:t xml:space="preserve"> </w:t>
      </w:r>
      <w:r w:rsidRPr="00385221">
        <w:t>методисты</w:t>
      </w:r>
      <w:r w:rsidRPr="00385221">
        <w:rPr>
          <w:spacing w:val="-58"/>
        </w:rPr>
        <w:t xml:space="preserve"> </w:t>
      </w:r>
      <w:r w:rsidRPr="00385221">
        <w:t>ММЦ,</w:t>
      </w:r>
      <w:r w:rsidRPr="00385221">
        <w:rPr>
          <w:spacing w:val="-4"/>
        </w:rPr>
        <w:t xml:space="preserve"> </w:t>
      </w:r>
      <w:r w:rsidRPr="00385221">
        <w:t>зам. директоров по</w:t>
      </w:r>
      <w:r w:rsidRPr="00385221">
        <w:rPr>
          <w:spacing w:val="-57"/>
        </w:rPr>
        <w:t xml:space="preserve"> </w:t>
      </w:r>
      <w:r w:rsidRPr="00385221">
        <w:t>УВР,</w:t>
      </w:r>
      <w:r>
        <w:t xml:space="preserve"> </w:t>
      </w:r>
      <w:r w:rsidRPr="00385221">
        <w:rPr>
          <w:spacing w:val="-1"/>
        </w:rPr>
        <w:t>педагогические</w:t>
      </w:r>
      <w:r w:rsidRPr="00385221">
        <w:rPr>
          <w:spacing w:val="-57"/>
        </w:rPr>
        <w:t xml:space="preserve"> </w:t>
      </w:r>
      <w:r w:rsidRPr="00385221">
        <w:t>работники</w:t>
      </w:r>
      <w:r w:rsidRPr="00385221">
        <w:rPr>
          <w:spacing w:val="1"/>
        </w:rPr>
        <w:t xml:space="preserve"> </w:t>
      </w:r>
      <w:r w:rsidRPr="00385221">
        <w:t>образовательных</w:t>
      </w:r>
      <w:r w:rsidRPr="00385221">
        <w:rPr>
          <w:spacing w:val="1"/>
        </w:rPr>
        <w:t xml:space="preserve"> </w:t>
      </w:r>
      <w:r w:rsidRPr="00385221">
        <w:t>организаций,</w:t>
      </w:r>
      <w:r w:rsidRPr="00385221">
        <w:rPr>
          <w:spacing w:val="1"/>
        </w:rPr>
        <w:t xml:space="preserve"> </w:t>
      </w:r>
      <w:r w:rsidRPr="00385221">
        <w:t>учителя-предметники,</w:t>
      </w:r>
      <w:r w:rsidRPr="00385221">
        <w:rPr>
          <w:spacing w:val="-57"/>
        </w:rPr>
        <w:t xml:space="preserve"> </w:t>
      </w:r>
      <w:r w:rsidRPr="00385221">
        <w:t>школьные</w:t>
      </w:r>
      <w:r w:rsidRPr="00385221">
        <w:rPr>
          <w:spacing w:val="1"/>
        </w:rPr>
        <w:t xml:space="preserve"> </w:t>
      </w:r>
      <w:r w:rsidRPr="00385221">
        <w:t>команды</w:t>
      </w:r>
    </w:p>
    <w:p w14:paraId="49079D25" w14:textId="77777777" w:rsidR="003B64F2" w:rsidRPr="00385221" w:rsidRDefault="003B64F2" w:rsidP="003B64F2">
      <w:pPr>
        <w:pStyle w:val="a3"/>
        <w:spacing w:line="360" w:lineRule="auto"/>
        <w:jc w:val="both"/>
        <w:rPr>
          <w:iCs/>
        </w:rPr>
      </w:pPr>
      <w:r w:rsidRPr="00300006">
        <w:rPr>
          <w:b/>
          <w:bCs/>
        </w:rPr>
        <w:t xml:space="preserve"> </w:t>
      </w:r>
      <w:r w:rsidRPr="00300006">
        <w:rPr>
          <w:b/>
          <w:bCs/>
          <w:iCs/>
        </w:rPr>
        <w:t>Выдаваемый документ:</w:t>
      </w:r>
      <w:r w:rsidRPr="00385221">
        <w:rPr>
          <w:iCs/>
        </w:rPr>
        <w:t xml:space="preserve"> удостоверение о повышении квалификации установленного образца</w:t>
      </w:r>
    </w:p>
    <w:p w14:paraId="442478C5" w14:textId="77777777" w:rsidR="003B64F2" w:rsidRPr="00300006" w:rsidRDefault="003B64F2" w:rsidP="003B64F2">
      <w:pPr>
        <w:pStyle w:val="a3"/>
        <w:spacing w:line="360" w:lineRule="auto"/>
        <w:rPr>
          <w:b/>
          <w:bCs/>
          <w:iCs/>
        </w:rPr>
      </w:pPr>
      <w:r w:rsidRPr="00300006">
        <w:rPr>
          <w:b/>
          <w:bCs/>
          <w:iCs/>
        </w:rPr>
        <w:t>Аннотация:</w:t>
      </w:r>
    </w:p>
    <w:p w14:paraId="4639FFB9" w14:textId="77777777" w:rsidR="003B64F2" w:rsidRPr="00385221" w:rsidRDefault="003B64F2" w:rsidP="003B64F2">
      <w:pPr>
        <w:pStyle w:val="a3"/>
        <w:spacing w:line="360" w:lineRule="auto"/>
        <w:jc w:val="both"/>
        <w:rPr>
          <w:iCs/>
        </w:rPr>
      </w:pPr>
      <w:r w:rsidRPr="00385221">
        <w:rPr>
          <w:iCs/>
        </w:rPr>
        <w:t xml:space="preserve"> </w:t>
      </w:r>
      <w:r w:rsidRPr="00385221">
        <w:rPr>
          <w:iCs/>
        </w:rPr>
        <w:tab/>
        <w:t>Четыре</w:t>
      </w:r>
      <w:r w:rsidRPr="00385221">
        <w:rPr>
          <w:iCs/>
          <w:spacing w:val="70"/>
        </w:rPr>
        <w:t xml:space="preserve"> </w:t>
      </w:r>
      <w:r w:rsidRPr="00385221">
        <w:rPr>
          <w:iCs/>
        </w:rPr>
        <w:t>модуля («Общение с собой», «Общение</w:t>
      </w:r>
      <w:r w:rsidRPr="00385221">
        <w:rPr>
          <w:iCs/>
          <w:spacing w:val="1"/>
        </w:rPr>
        <w:t xml:space="preserve"> </w:t>
      </w:r>
      <w:r w:rsidRPr="00385221">
        <w:rPr>
          <w:iCs/>
        </w:rPr>
        <w:t>с</w:t>
      </w:r>
      <w:r w:rsidRPr="00385221">
        <w:rPr>
          <w:iCs/>
          <w:spacing w:val="1"/>
        </w:rPr>
        <w:t xml:space="preserve"> </w:t>
      </w:r>
      <w:r w:rsidRPr="00385221">
        <w:rPr>
          <w:iCs/>
        </w:rPr>
        <w:t>детьми»,</w:t>
      </w:r>
      <w:r w:rsidRPr="00385221">
        <w:rPr>
          <w:iCs/>
          <w:spacing w:val="1"/>
        </w:rPr>
        <w:t xml:space="preserve"> </w:t>
      </w:r>
      <w:r w:rsidRPr="00385221">
        <w:rPr>
          <w:iCs/>
        </w:rPr>
        <w:t>«Общение</w:t>
      </w:r>
      <w:r w:rsidRPr="00385221">
        <w:rPr>
          <w:iCs/>
          <w:spacing w:val="1"/>
        </w:rPr>
        <w:t xml:space="preserve"> </w:t>
      </w:r>
      <w:r w:rsidRPr="00385221">
        <w:rPr>
          <w:iCs/>
        </w:rPr>
        <w:t>с</w:t>
      </w:r>
      <w:r w:rsidRPr="00385221">
        <w:rPr>
          <w:iCs/>
          <w:spacing w:val="1"/>
        </w:rPr>
        <w:t xml:space="preserve"> </w:t>
      </w:r>
      <w:r w:rsidRPr="00385221">
        <w:rPr>
          <w:iCs/>
        </w:rPr>
        <w:t>родителями», «Общение с коллегами») по</w:t>
      </w:r>
      <w:r w:rsidRPr="00385221">
        <w:rPr>
          <w:iCs/>
          <w:spacing w:val="-57"/>
        </w:rPr>
        <w:t xml:space="preserve"> </w:t>
      </w:r>
      <w:r w:rsidRPr="00385221">
        <w:rPr>
          <w:iCs/>
        </w:rPr>
        <w:t>освоению</w:t>
      </w:r>
      <w:r w:rsidRPr="00385221">
        <w:rPr>
          <w:iCs/>
          <w:spacing w:val="-1"/>
        </w:rPr>
        <w:t xml:space="preserve"> </w:t>
      </w:r>
      <w:r w:rsidRPr="00385221">
        <w:rPr>
          <w:iCs/>
        </w:rPr>
        <w:t>содержания:</w:t>
      </w:r>
    </w:p>
    <w:p w14:paraId="3A143419" w14:textId="77777777" w:rsidR="003B64F2" w:rsidRPr="00385221" w:rsidRDefault="003B64F2" w:rsidP="003B64F2">
      <w:pPr>
        <w:pStyle w:val="a3"/>
        <w:spacing w:line="360" w:lineRule="auto"/>
        <w:jc w:val="both"/>
      </w:pPr>
      <w:r w:rsidRPr="00385221">
        <w:rPr>
          <w:iCs/>
        </w:rPr>
        <w:t>общение</w:t>
      </w:r>
      <w:r w:rsidRPr="00385221">
        <w:rPr>
          <w:iCs/>
          <w:spacing w:val="1"/>
        </w:rPr>
        <w:t xml:space="preserve"> </w:t>
      </w:r>
      <w:r w:rsidRPr="00385221">
        <w:rPr>
          <w:iCs/>
        </w:rPr>
        <w:t>как</w:t>
      </w:r>
      <w:r w:rsidRPr="00385221">
        <w:rPr>
          <w:iCs/>
          <w:spacing w:val="1"/>
        </w:rPr>
        <w:t xml:space="preserve"> </w:t>
      </w:r>
      <w:r w:rsidRPr="00385221">
        <w:rPr>
          <w:iCs/>
        </w:rPr>
        <w:t>межличностное</w:t>
      </w:r>
      <w:r w:rsidRPr="00385221">
        <w:rPr>
          <w:iCs/>
          <w:spacing w:val="-57"/>
        </w:rPr>
        <w:t xml:space="preserve"> </w:t>
      </w:r>
      <w:r w:rsidRPr="00385221">
        <w:rPr>
          <w:iCs/>
        </w:rPr>
        <w:t>взаимодействие (уровни, стили, стороны</w:t>
      </w:r>
      <w:r w:rsidRPr="00385221">
        <w:rPr>
          <w:iCs/>
          <w:spacing w:val="-57"/>
        </w:rPr>
        <w:t xml:space="preserve"> </w:t>
      </w:r>
      <w:r w:rsidRPr="00385221">
        <w:rPr>
          <w:iCs/>
        </w:rPr>
        <w:t>общения,</w:t>
      </w:r>
      <w:r w:rsidRPr="00385221">
        <w:rPr>
          <w:iCs/>
          <w:spacing w:val="1"/>
        </w:rPr>
        <w:t xml:space="preserve"> </w:t>
      </w:r>
      <w:r w:rsidRPr="00385221">
        <w:rPr>
          <w:iCs/>
        </w:rPr>
        <w:t>сущность</w:t>
      </w:r>
      <w:r w:rsidRPr="00385221">
        <w:rPr>
          <w:iCs/>
          <w:spacing w:val="1"/>
        </w:rPr>
        <w:t xml:space="preserve"> </w:t>
      </w:r>
      <w:r w:rsidRPr="00385221">
        <w:rPr>
          <w:iCs/>
        </w:rPr>
        <w:t>конфликта,</w:t>
      </w:r>
      <w:r w:rsidRPr="00385221">
        <w:rPr>
          <w:iCs/>
          <w:spacing w:val="1"/>
        </w:rPr>
        <w:t xml:space="preserve"> </w:t>
      </w:r>
      <w:r w:rsidRPr="00385221">
        <w:rPr>
          <w:iCs/>
        </w:rPr>
        <w:t>типы</w:t>
      </w:r>
      <w:r w:rsidRPr="00385221">
        <w:rPr>
          <w:iCs/>
          <w:spacing w:val="-57"/>
        </w:rPr>
        <w:t xml:space="preserve"> </w:t>
      </w:r>
      <w:r w:rsidRPr="00385221">
        <w:rPr>
          <w:iCs/>
        </w:rPr>
        <w:t>собеседников);</w:t>
      </w:r>
      <w:r>
        <w:rPr>
          <w:iCs/>
        </w:rPr>
        <w:t xml:space="preserve"> </w:t>
      </w:r>
      <w:r w:rsidRPr="00385221">
        <w:rPr>
          <w:iCs/>
        </w:rPr>
        <w:t>коммуникация</w:t>
      </w:r>
      <w:r w:rsidRPr="00385221">
        <w:rPr>
          <w:iCs/>
          <w:spacing w:val="1"/>
        </w:rPr>
        <w:t xml:space="preserve"> </w:t>
      </w:r>
      <w:r w:rsidRPr="00385221">
        <w:rPr>
          <w:iCs/>
        </w:rPr>
        <w:t>как</w:t>
      </w:r>
      <w:r w:rsidRPr="00385221">
        <w:rPr>
          <w:iCs/>
          <w:spacing w:val="1"/>
        </w:rPr>
        <w:t xml:space="preserve"> </w:t>
      </w:r>
      <w:r w:rsidRPr="00385221">
        <w:rPr>
          <w:iCs/>
        </w:rPr>
        <w:t>акт</w:t>
      </w:r>
      <w:r w:rsidRPr="00385221">
        <w:rPr>
          <w:iCs/>
          <w:spacing w:val="1"/>
        </w:rPr>
        <w:t xml:space="preserve"> </w:t>
      </w:r>
      <w:r w:rsidRPr="00385221">
        <w:rPr>
          <w:iCs/>
        </w:rPr>
        <w:t>общения</w:t>
      </w:r>
      <w:r w:rsidRPr="00385221">
        <w:rPr>
          <w:iCs/>
          <w:spacing w:val="1"/>
        </w:rPr>
        <w:t xml:space="preserve"> </w:t>
      </w:r>
      <w:r w:rsidRPr="00385221">
        <w:rPr>
          <w:iCs/>
        </w:rPr>
        <w:t>(коммуникативная</w:t>
      </w:r>
      <w:r w:rsidRPr="00385221">
        <w:rPr>
          <w:iCs/>
          <w:spacing w:val="1"/>
        </w:rPr>
        <w:t xml:space="preserve"> </w:t>
      </w:r>
      <w:r w:rsidRPr="00385221">
        <w:rPr>
          <w:iCs/>
        </w:rPr>
        <w:t>компетентность</w:t>
      </w:r>
      <w:r w:rsidRPr="00385221">
        <w:rPr>
          <w:iCs/>
          <w:spacing w:val="-57"/>
        </w:rPr>
        <w:t xml:space="preserve"> </w:t>
      </w:r>
      <w:r w:rsidRPr="00385221">
        <w:rPr>
          <w:iCs/>
        </w:rPr>
        <w:t>личности, стратегии психологической и</w:t>
      </w:r>
      <w:r w:rsidRPr="00385221">
        <w:rPr>
          <w:iCs/>
          <w:spacing w:val="1"/>
        </w:rPr>
        <w:t xml:space="preserve"> </w:t>
      </w:r>
      <w:r w:rsidRPr="00385221">
        <w:rPr>
          <w:iCs/>
        </w:rPr>
        <w:t>этической</w:t>
      </w:r>
      <w:r w:rsidRPr="00385221">
        <w:rPr>
          <w:iCs/>
          <w:spacing w:val="-4"/>
        </w:rPr>
        <w:t xml:space="preserve"> </w:t>
      </w:r>
      <w:r w:rsidRPr="00385221">
        <w:rPr>
          <w:iCs/>
        </w:rPr>
        <w:t>защиты</w:t>
      </w:r>
      <w:r w:rsidRPr="00385221">
        <w:rPr>
          <w:iCs/>
          <w:spacing w:val="-4"/>
        </w:rPr>
        <w:t xml:space="preserve"> </w:t>
      </w:r>
      <w:r w:rsidRPr="00385221">
        <w:rPr>
          <w:iCs/>
        </w:rPr>
        <w:t>личности</w:t>
      </w:r>
      <w:r w:rsidRPr="00385221">
        <w:rPr>
          <w:iCs/>
          <w:spacing w:val="-5"/>
        </w:rPr>
        <w:t xml:space="preserve"> </w:t>
      </w:r>
      <w:r w:rsidRPr="00385221">
        <w:rPr>
          <w:iCs/>
        </w:rPr>
        <w:t>в</w:t>
      </w:r>
      <w:r w:rsidRPr="00385221">
        <w:rPr>
          <w:iCs/>
          <w:spacing w:val="-5"/>
        </w:rPr>
        <w:t xml:space="preserve"> </w:t>
      </w:r>
      <w:r w:rsidRPr="00385221">
        <w:rPr>
          <w:iCs/>
        </w:rPr>
        <w:t>общении);</w:t>
      </w:r>
      <w:r>
        <w:rPr>
          <w:iCs/>
        </w:rPr>
        <w:t xml:space="preserve"> </w:t>
      </w:r>
      <w:r w:rsidRPr="00385221">
        <w:t>стратегии и тактики взаимодействия</w:t>
      </w:r>
      <w:r w:rsidRPr="00385221">
        <w:rPr>
          <w:spacing w:val="1"/>
        </w:rPr>
        <w:t xml:space="preserve"> </w:t>
      </w:r>
      <w:r w:rsidRPr="00385221">
        <w:t>(эффективные</w:t>
      </w:r>
      <w:r w:rsidRPr="00385221">
        <w:rPr>
          <w:spacing w:val="1"/>
        </w:rPr>
        <w:t xml:space="preserve"> </w:t>
      </w:r>
      <w:r w:rsidRPr="00385221">
        <w:t>техники</w:t>
      </w:r>
      <w:r w:rsidRPr="00385221">
        <w:rPr>
          <w:spacing w:val="1"/>
        </w:rPr>
        <w:t xml:space="preserve"> </w:t>
      </w:r>
      <w:r w:rsidRPr="00385221">
        <w:t>общения,</w:t>
      </w:r>
      <w:r w:rsidRPr="00385221">
        <w:rPr>
          <w:spacing w:val="-57"/>
        </w:rPr>
        <w:t xml:space="preserve"> </w:t>
      </w:r>
      <w:r w:rsidRPr="00385221">
        <w:t>управление</w:t>
      </w:r>
      <w:r w:rsidRPr="00385221">
        <w:rPr>
          <w:spacing w:val="-3"/>
        </w:rPr>
        <w:t xml:space="preserve"> </w:t>
      </w:r>
      <w:r w:rsidRPr="00385221">
        <w:t>эмоциями,</w:t>
      </w:r>
      <w:r w:rsidRPr="00385221">
        <w:rPr>
          <w:spacing w:val="-3"/>
        </w:rPr>
        <w:t xml:space="preserve"> </w:t>
      </w:r>
      <w:r w:rsidRPr="00385221">
        <w:t>общение</w:t>
      </w:r>
      <w:r w:rsidRPr="00385221">
        <w:rPr>
          <w:spacing w:val="-2"/>
        </w:rPr>
        <w:t xml:space="preserve"> </w:t>
      </w:r>
      <w:r w:rsidRPr="00385221">
        <w:t>в</w:t>
      </w:r>
      <w:r w:rsidRPr="00385221">
        <w:rPr>
          <w:spacing w:val="-2"/>
        </w:rPr>
        <w:t xml:space="preserve"> </w:t>
      </w:r>
      <w:r w:rsidRPr="00385221">
        <w:t>команде, невербальное</w:t>
      </w:r>
      <w:r w:rsidRPr="00385221">
        <w:rPr>
          <w:spacing w:val="-4"/>
        </w:rPr>
        <w:t xml:space="preserve"> </w:t>
      </w:r>
      <w:r w:rsidRPr="00385221">
        <w:t>общение);</w:t>
      </w:r>
      <w:r>
        <w:t xml:space="preserve"> </w:t>
      </w:r>
      <w:r w:rsidRPr="00385221">
        <w:t>особенности</w:t>
      </w:r>
      <w:r w:rsidRPr="00385221">
        <w:rPr>
          <w:spacing w:val="44"/>
        </w:rPr>
        <w:t xml:space="preserve"> </w:t>
      </w:r>
      <w:r w:rsidRPr="00385221">
        <w:t>педагогического</w:t>
      </w:r>
      <w:r w:rsidRPr="00385221">
        <w:rPr>
          <w:spacing w:val="46"/>
        </w:rPr>
        <w:t xml:space="preserve"> </w:t>
      </w:r>
      <w:r w:rsidRPr="00385221">
        <w:t>общения</w:t>
      </w:r>
      <w:r w:rsidRPr="00385221">
        <w:rPr>
          <w:spacing w:val="-57"/>
        </w:rPr>
        <w:t xml:space="preserve"> </w:t>
      </w:r>
      <w:r w:rsidRPr="00385221">
        <w:t>(грамматика</w:t>
      </w:r>
      <w:r w:rsidRPr="00385221">
        <w:rPr>
          <w:spacing w:val="37"/>
        </w:rPr>
        <w:t xml:space="preserve"> </w:t>
      </w:r>
      <w:r w:rsidRPr="00385221">
        <w:t>общения,</w:t>
      </w:r>
      <w:r w:rsidRPr="00385221">
        <w:rPr>
          <w:spacing w:val="41"/>
        </w:rPr>
        <w:t xml:space="preserve"> </w:t>
      </w:r>
      <w:r w:rsidRPr="00385221">
        <w:t>магия</w:t>
      </w:r>
      <w:r w:rsidRPr="00385221">
        <w:rPr>
          <w:spacing w:val="37"/>
        </w:rPr>
        <w:t xml:space="preserve"> </w:t>
      </w:r>
      <w:r w:rsidRPr="00385221">
        <w:t>контакта,</w:t>
      </w:r>
      <w:r w:rsidRPr="00385221">
        <w:rPr>
          <w:spacing w:val="-57"/>
        </w:rPr>
        <w:t xml:space="preserve"> </w:t>
      </w:r>
      <w:r w:rsidRPr="00385221">
        <w:t>диалоговое</w:t>
      </w:r>
      <w:r>
        <w:t xml:space="preserve"> </w:t>
      </w:r>
      <w:r w:rsidRPr="00385221">
        <w:rPr>
          <w:spacing w:val="-1"/>
        </w:rPr>
        <w:t>взаимодействие).</w:t>
      </w:r>
      <w:r w:rsidRPr="00385221">
        <w:rPr>
          <w:spacing w:val="-57"/>
        </w:rPr>
        <w:t xml:space="preserve">      </w:t>
      </w:r>
      <w:r w:rsidRPr="00385221">
        <w:t>Коммуникативные</w:t>
      </w:r>
      <w:r w:rsidRPr="00385221">
        <w:tab/>
      </w:r>
      <w:r w:rsidRPr="00385221">
        <w:rPr>
          <w:spacing w:val="-1"/>
        </w:rPr>
        <w:t>стили</w:t>
      </w:r>
      <w:r w:rsidRPr="00385221">
        <w:rPr>
          <w:spacing w:val="-57"/>
        </w:rPr>
        <w:t xml:space="preserve">                 п</w:t>
      </w:r>
      <w:r w:rsidRPr="00385221">
        <w:t>едагогического</w:t>
      </w:r>
      <w:r w:rsidRPr="00385221">
        <w:tab/>
      </w:r>
      <w:r>
        <w:t xml:space="preserve"> </w:t>
      </w:r>
      <w:r w:rsidRPr="00385221">
        <w:t>общения.</w:t>
      </w:r>
      <w:r w:rsidRPr="00385221">
        <w:tab/>
      </w:r>
      <w:r w:rsidRPr="00385221">
        <w:rPr>
          <w:spacing w:val="-1"/>
        </w:rPr>
        <w:t xml:space="preserve">Модели  </w:t>
      </w:r>
      <w:r w:rsidRPr="00385221">
        <w:rPr>
          <w:spacing w:val="-57"/>
        </w:rPr>
        <w:t xml:space="preserve"> </w:t>
      </w:r>
      <w:r w:rsidRPr="00385221">
        <w:t xml:space="preserve">педагогического </w:t>
      </w:r>
      <w:r w:rsidRPr="00385221">
        <w:rPr>
          <w:spacing w:val="-1"/>
        </w:rPr>
        <w:t>общения.</w:t>
      </w:r>
      <w:r w:rsidRPr="00385221">
        <w:rPr>
          <w:spacing w:val="-57"/>
        </w:rPr>
        <w:t xml:space="preserve"> </w:t>
      </w:r>
      <w:r w:rsidRPr="00385221">
        <w:t>Коммуникативные</w:t>
      </w:r>
      <w:r w:rsidRPr="00385221">
        <w:rPr>
          <w:spacing w:val="13"/>
        </w:rPr>
        <w:t xml:space="preserve"> </w:t>
      </w:r>
      <w:r w:rsidRPr="00385221">
        <w:t>стратегии</w:t>
      </w:r>
      <w:r w:rsidRPr="00385221">
        <w:rPr>
          <w:spacing w:val="13"/>
        </w:rPr>
        <w:t xml:space="preserve"> </w:t>
      </w:r>
      <w:r w:rsidRPr="00385221">
        <w:t>обучения.</w:t>
      </w:r>
      <w:r w:rsidRPr="00385221">
        <w:rPr>
          <w:spacing w:val="1"/>
        </w:rPr>
        <w:t xml:space="preserve"> </w:t>
      </w:r>
      <w:r w:rsidRPr="00385221">
        <w:t>7 тренингов бесконфликтного общения.</w:t>
      </w:r>
      <w:r w:rsidRPr="00385221">
        <w:rPr>
          <w:spacing w:val="1"/>
        </w:rPr>
        <w:t xml:space="preserve"> </w:t>
      </w:r>
      <w:r w:rsidRPr="00385221">
        <w:t>15</w:t>
      </w:r>
      <w:r w:rsidRPr="00385221">
        <w:rPr>
          <w:spacing w:val="40"/>
        </w:rPr>
        <w:t xml:space="preserve"> </w:t>
      </w:r>
      <w:r w:rsidRPr="00385221">
        <w:t>учебных</w:t>
      </w:r>
      <w:r w:rsidRPr="00385221">
        <w:rPr>
          <w:spacing w:val="41"/>
        </w:rPr>
        <w:t xml:space="preserve"> </w:t>
      </w:r>
      <w:r w:rsidRPr="00385221">
        <w:t>ситуаций</w:t>
      </w:r>
      <w:r w:rsidRPr="00385221">
        <w:rPr>
          <w:spacing w:val="43"/>
        </w:rPr>
        <w:t xml:space="preserve"> </w:t>
      </w:r>
      <w:r w:rsidRPr="00385221">
        <w:t>для</w:t>
      </w:r>
      <w:r w:rsidRPr="00385221">
        <w:rPr>
          <w:spacing w:val="40"/>
        </w:rPr>
        <w:t xml:space="preserve"> </w:t>
      </w:r>
      <w:r w:rsidRPr="00385221">
        <w:t>коллективного</w:t>
      </w:r>
      <w:r w:rsidRPr="00385221">
        <w:rPr>
          <w:spacing w:val="-57"/>
        </w:rPr>
        <w:t xml:space="preserve"> </w:t>
      </w:r>
      <w:r w:rsidRPr="00385221">
        <w:t>обсуждения.</w:t>
      </w:r>
    </w:p>
    <w:p w14:paraId="341F7F65" w14:textId="77777777" w:rsidR="003B64F2" w:rsidRPr="00385221" w:rsidRDefault="003B64F2" w:rsidP="003B64F2">
      <w:pPr>
        <w:pStyle w:val="a3"/>
        <w:spacing w:line="360" w:lineRule="auto"/>
        <w:jc w:val="both"/>
      </w:pPr>
      <w:r w:rsidRPr="00385221">
        <w:t>30 эффективных техник взаимодействия</w:t>
      </w:r>
      <w:r w:rsidRPr="00385221">
        <w:rPr>
          <w:spacing w:val="-57"/>
        </w:rPr>
        <w:t xml:space="preserve"> </w:t>
      </w:r>
      <w:r w:rsidRPr="00385221">
        <w:t>в</w:t>
      </w:r>
      <w:r w:rsidRPr="00385221">
        <w:rPr>
          <w:spacing w:val="1"/>
        </w:rPr>
        <w:t xml:space="preserve"> </w:t>
      </w:r>
      <w:r w:rsidRPr="00385221">
        <w:t>разных</w:t>
      </w:r>
      <w:r w:rsidRPr="00385221">
        <w:rPr>
          <w:spacing w:val="1"/>
        </w:rPr>
        <w:t xml:space="preserve"> </w:t>
      </w:r>
      <w:r w:rsidRPr="00385221">
        <w:t>моделях</w:t>
      </w:r>
      <w:r w:rsidRPr="00385221">
        <w:rPr>
          <w:spacing w:val="1"/>
        </w:rPr>
        <w:t xml:space="preserve"> </w:t>
      </w:r>
      <w:r w:rsidRPr="00385221">
        <w:t>общения:</w:t>
      </w:r>
      <w:r w:rsidRPr="00385221">
        <w:rPr>
          <w:spacing w:val="1"/>
        </w:rPr>
        <w:t xml:space="preserve"> </w:t>
      </w:r>
      <w:r w:rsidRPr="00385221">
        <w:t>информационной,</w:t>
      </w:r>
      <w:r>
        <w:t xml:space="preserve"> </w:t>
      </w:r>
      <w:r w:rsidRPr="00385221">
        <w:rPr>
          <w:spacing w:val="-1"/>
        </w:rPr>
        <w:t>убеждающей,</w:t>
      </w:r>
      <w:r w:rsidRPr="00385221">
        <w:rPr>
          <w:spacing w:val="-58"/>
        </w:rPr>
        <w:t xml:space="preserve"> </w:t>
      </w:r>
      <w:r w:rsidRPr="00385221">
        <w:t>внушающей,</w:t>
      </w:r>
      <w:r w:rsidRPr="00385221">
        <w:rPr>
          <w:spacing w:val="-1"/>
        </w:rPr>
        <w:t xml:space="preserve"> </w:t>
      </w:r>
      <w:r w:rsidRPr="00385221">
        <w:t>экспрессивной.</w:t>
      </w:r>
    </w:p>
    <w:p w14:paraId="37671724" w14:textId="77777777" w:rsidR="003B64F2" w:rsidRPr="00385221" w:rsidRDefault="003B64F2" w:rsidP="003B64F2">
      <w:pPr>
        <w:pStyle w:val="a3"/>
        <w:jc w:val="both"/>
      </w:pPr>
    </w:p>
    <w:p w14:paraId="5A62B393" w14:textId="77777777" w:rsidR="00106123" w:rsidRDefault="00106123"/>
    <w:sectPr w:rsidR="0010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AA"/>
    <w:rsid w:val="00106123"/>
    <w:rsid w:val="003B64F2"/>
    <w:rsid w:val="008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CF9A"/>
  <w15:chartTrackingRefBased/>
  <w15:docId w15:val="{1CF01E92-C76B-4363-87D3-CE27809A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B64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64F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2023-10-04T05:48:00Z</dcterms:created>
  <dcterms:modified xsi:type="dcterms:W3CDTF">2023-10-04T05:48:00Z</dcterms:modified>
</cp:coreProperties>
</file>