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F4EF" w14:textId="77777777" w:rsidR="0038447F" w:rsidRPr="00DC46B8" w:rsidRDefault="0038447F" w:rsidP="0038447F">
      <w:pPr>
        <w:pStyle w:val="a3"/>
        <w:spacing w:line="360" w:lineRule="auto"/>
        <w:jc w:val="center"/>
        <w:rPr>
          <w:b/>
          <w:bCs/>
        </w:rPr>
      </w:pPr>
      <w:r w:rsidRPr="00DC46B8">
        <w:rPr>
          <w:b/>
          <w:bCs/>
        </w:rPr>
        <w:t>Новая дидактика современного урока</w:t>
      </w:r>
      <w:r w:rsidRPr="00DC46B8">
        <w:rPr>
          <w:b/>
          <w:bCs/>
          <w:spacing w:val="-57"/>
        </w:rPr>
        <w:t xml:space="preserve"> </w:t>
      </w:r>
      <w:r w:rsidRPr="00DC46B8">
        <w:rPr>
          <w:b/>
          <w:bCs/>
        </w:rPr>
        <w:t>и</w:t>
      </w:r>
      <w:r w:rsidRPr="00DC46B8">
        <w:rPr>
          <w:b/>
          <w:bCs/>
          <w:spacing w:val="-4"/>
        </w:rPr>
        <w:t xml:space="preserve"> </w:t>
      </w:r>
      <w:r w:rsidRPr="00DC46B8">
        <w:rPr>
          <w:b/>
          <w:bCs/>
        </w:rPr>
        <w:t>пять</w:t>
      </w:r>
      <w:r w:rsidRPr="00DC46B8">
        <w:rPr>
          <w:b/>
          <w:bCs/>
          <w:spacing w:val="-4"/>
        </w:rPr>
        <w:t xml:space="preserve"> </w:t>
      </w:r>
      <w:r w:rsidRPr="00DC46B8">
        <w:rPr>
          <w:b/>
          <w:bCs/>
        </w:rPr>
        <w:t>стратегий</w:t>
      </w:r>
      <w:r w:rsidRPr="00DC46B8">
        <w:rPr>
          <w:b/>
          <w:bCs/>
          <w:spacing w:val="-3"/>
        </w:rPr>
        <w:t xml:space="preserve"> </w:t>
      </w:r>
      <w:r w:rsidRPr="00DC46B8">
        <w:rPr>
          <w:b/>
          <w:bCs/>
        </w:rPr>
        <w:t>успешного</w:t>
      </w:r>
      <w:r w:rsidRPr="00DC46B8">
        <w:rPr>
          <w:b/>
          <w:bCs/>
          <w:spacing w:val="-4"/>
        </w:rPr>
        <w:t xml:space="preserve"> </w:t>
      </w:r>
      <w:r w:rsidRPr="00DC46B8">
        <w:rPr>
          <w:b/>
          <w:bCs/>
        </w:rPr>
        <w:t>обучения</w:t>
      </w:r>
    </w:p>
    <w:p w14:paraId="4AF223BB" w14:textId="77777777" w:rsidR="0038447F" w:rsidRPr="0022633D" w:rsidRDefault="0038447F" w:rsidP="0038447F">
      <w:pPr>
        <w:pStyle w:val="a3"/>
        <w:spacing w:line="360" w:lineRule="auto"/>
      </w:pPr>
    </w:p>
    <w:p w14:paraId="46518B89" w14:textId="77777777" w:rsidR="0038447F" w:rsidRPr="0022633D" w:rsidRDefault="0038447F" w:rsidP="0038447F">
      <w:pPr>
        <w:pStyle w:val="a3"/>
        <w:spacing w:line="360" w:lineRule="auto"/>
        <w:rPr>
          <w:iCs/>
        </w:rPr>
      </w:pPr>
      <w:r w:rsidRPr="00DC46B8">
        <w:rPr>
          <w:b/>
          <w:bCs/>
          <w:iCs/>
        </w:rPr>
        <w:t>Вид ДПП:</w:t>
      </w:r>
      <w:r w:rsidRPr="0022633D">
        <w:rPr>
          <w:iCs/>
        </w:rPr>
        <w:t xml:space="preserve"> программа повышения квалификации</w:t>
      </w:r>
    </w:p>
    <w:p w14:paraId="4162E601" w14:textId="77777777" w:rsidR="0038447F" w:rsidRPr="0022633D" w:rsidRDefault="0038447F" w:rsidP="0038447F">
      <w:pPr>
        <w:pStyle w:val="a3"/>
        <w:spacing w:line="360" w:lineRule="auto"/>
        <w:rPr>
          <w:iCs/>
        </w:rPr>
      </w:pPr>
      <w:r w:rsidRPr="00DE022C">
        <w:rPr>
          <w:b/>
          <w:bCs/>
          <w:iCs/>
        </w:rPr>
        <w:t>Объем программы:</w:t>
      </w:r>
      <w:r w:rsidRPr="0022633D">
        <w:rPr>
          <w:iCs/>
        </w:rPr>
        <w:t xml:space="preserve"> 48 ч.</w:t>
      </w:r>
    </w:p>
    <w:p w14:paraId="0A1E8909" w14:textId="77777777" w:rsidR="0038447F" w:rsidRPr="0022633D" w:rsidRDefault="0038447F" w:rsidP="0038447F">
      <w:pPr>
        <w:pStyle w:val="a3"/>
        <w:spacing w:line="360" w:lineRule="auto"/>
        <w:rPr>
          <w:iCs/>
        </w:rPr>
      </w:pPr>
      <w:r w:rsidRPr="00DE022C">
        <w:rPr>
          <w:b/>
          <w:bCs/>
          <w:iCs/>
        </w:rPr>
        <w:t>Форма обучения:</w:t>
      </w:r>
      <w:r w:rsidRPr="0022633D">
        <w:rPr>
          <w:iCs/>
        </w:rPr>
        <w:t xml:space="preserve"> очно </w:t>
      </w:r>
    </w:p>
    <w:p w14:paraId="507BDB7C" w14:textId="77777777" w:rsidR="0038447F" w:rsidRPr="0022633D" w:rsidRDefault="0038447F" w:rsidP="0038447F">
      <w:pPr>
        <w:pStyle w:val="a3"/>
        <w:spacing w:line="360" w:lineRule="auto"/>
        <w:rPr>
          <w:iCs/>
        </w:rPr>
      </w:pPr>
      <w:r w:rsidRPr="00DE022C">
        <w:rPr>
          <w:b/>
          <w:bCs/>
          <w:iCs/>
        </w:rPr>
        <w:t>Сроки проведения:</w:t>
      </w:r>
      <w:r w:rsidRPr="0022633D">
        <w:rPr>
          <w:iCs/>
        </w:rPr>
        <w:t xml:space="preserve"> 27.02-04.03</w:t>
      </w:r>
    </w:p>
    <w:p w14:paraId="3AA00D3F" w14:textId="2CF1E3CE" w:rsidR="0038447F" w:rsidRPr="0022633D" w:rsidRDefault="0038447F" w:rsidP="0038447F">
      <w:pPr>
        <w:pStyle w:val="a3"/>
        <w:spacing w:line="360" w:lineRule="auto"/>
        <w:jc w:val="both"/>
      </w:pPr>
      <w:r w:rsidRPr="00DE022C">
        <w:rPr>
          <w:b/>
          <w:bCs/>
          <w:iCs/>
        </w:rPr>
        <w:t>Категория слушателей:</w:t>
      </w:r>
      <w:r w:rsidRPr="0022633D">
        <w:rPr>
          <w:iCs/>
        </w:rPr>
        <w:t xml:space="preserve"> </w:t>
      </w:r>
      <w:r w:rsidRPr="0022633D">
        <w:t>учителя-предметники,</w:t>
      </w:r>
      <w:r w:rsidRPr="0022633D">
        <w:rPr>
          <w:spacing w:val="-57"/>
        </w:rPr>
        <w:t xml:space="preserve"> </w:t>
      </w:r>
      <w:r w:rsidRPr="0022633D">
        <w:t>школьные команды,</w:t>
      </w:r>
      <w:r w:rsidRPr="0022633D">
        <w:rPr>
          <w:spacing w:val="1"/>
        </w:rPr>
        <w:t xml:space="preserve"> </w:t>
      </w:r>
      <w:r w:rsidRPr="0022633D">
        <w:rPr>
          <w:spacing w:val="-1"/>
        </w:rPr>
        <w:t xml:space="preserve">педагогические </w:t>
      </w:r>
      <w:r w:rsidRPr="0022633D">
        <w:t>работники</w:t>
      </w:r>
      <w:r w:rsidRPr="0022633D">
        <w:rPr>
          <w:spacing w:val="1"/>
        </w:rPr>
        <w:t xml:space="preserve"> </w:t>
      </w:r>
      <w:r w:rsidRPr="0022633D">
        <w:t>образовательных</w:t>
      </w:r>
      <w:r w:rsidRPr="0022633D">
        <w:rPr>
          <w:spacing w:val="1"/>
        </w:rPr>
        <w:t xml:space="preserve"> </w:t>
      </w:r>
      <w:r w:rsidRPr="0022633D">
        <w:t>организаций,</w:t>
      </w:r>
      <w:r w:rsidRPr="0022633D">
        <w:rPr>
          <w:spacing w:val="1"/>
        </w:rPr>
        <w:t xml:space="preserve"> </w:t>
      </w:r>
      <w:r w:rsidRPr="0022633D">
        <w:t>методисты</w:t>
      </w:r>
      <w:r w:rsidRPr="0022633D">
        <w:rPr>
          <w:spacing w:val="1"/>
        </w:rPr>
        <w:t xml:space="preserve"> </w:t>
      </w:r>
      <w:r w:rsidRPr="0022633D">
        <w:t>ММЦ,</w:t>
      </w:r>
      <w:r w:rsidRPr="0022633D">
        <w:rPr>
          <w:spacing w:val="-2"/>
        </w:rPr>
        <w:t xml:space="preserve"> </w:t>
      </w:r>
      <w:r w:rsidRPr="0022633D">
        <w:t>зам. директоров по</w:t>
      </w:r>
      <w:r w:rsidRPr="0022633D">
        <w:rPr>
          <w:spacing w:val="-57"/>
        </w:rPr>
        <w:t xml:space="preserve"> </w:t>
      </w:r>
      <w:r w:rsidRPr="0022633D">
        <w:t>УВР, г.</w:t>
      </w:r>
      <w:r w:rsidRPr="0022633D">
        <w:rPr>
          <w:spacing w:val="-14"/>
        </w:rPr>
        <w:t xml:space="preserve"> </w:t>
      </w:r>
      <w:r w:rsidRPr="0022633D">
        <w:t>Советская</w:t>
      </w:r>
      <w:r>
        <w:t xml:space="preserve"> </w:t>
      </w:r>
      <w:r w:rsidRPr="0022633D">
        <w:t>Гавань</w:t>
      </w:r>
    </w:p>
    <w:p w14:paraId="292904A0" w14:textId="77777777" w:rsidR="0038447F" w:rsidRPr="0022633D" w:rsidRDefault="0038447F" w:rsidP="0038447F">
      <w:pPr>
        <w:pStyle w:val="a3"/>
        <w:spacing w:line="360" w:lineRule="auto"/>
        <w:jc w:val="both"/>
        <w:rPr>
          <w:iCs/>
        </w:rPr>
      </w:pPr>
      <w:r w:rsidRPr="00DE022C">
        <w:rPr>
          <w:b/>
          <w:bCs/>
          <w:iCs/>
        </w:rPr>
        <w:t>Выдаваемый документ:</w:t>
      </w:r>
      <w:r w:rsidRPr="0022633D">
        <w:rPr>
          <w:iCs/>
        </w:rPr>
        <w:t xml:space="preserve"> удостоверение о повышении квалификации установленного образца</w:t>
      </w:r>
    </w:p>
    <w:p w14:paraId="25A346B1" w14:textId="77777777" w:rsidR="0038447F" w:rsidRPr="00DE022C" w:rsidRDefault="0038447F" w:rsidP="0038447F">
      <w:pPr>
        <w:pStyle w:val="a3"/>
        <w:spacing w:line="360" w:lineRule="auto"/>
        <w:rPr>
          <w:b/>
          <w:bCs/>
          <w:iCs/>
        </w:rPr>
      </w:pPr>
      <w:r w:rsidRPr="00DE022C">
        <w:rPr>
          <w:b/>
          <w:bCs/>
          <w:iCs/>
        </w:rPr>
        <w:t>Аннотация:</w:t>
      </w:r>
    </w:p>
    <w:p w14:paraId="03DBC29B" w14:textId="77777777" w:rsidR="0038447F" w:rsidRPr="0022633D" w:rsidRDefault="0038447F" w:rsidP="0038447F">
      <w:pPr>
        <w:pStyle w:val="a3"/>
        <w:spacing w:line="360" w:lineRule="auto"/>
        <w:ind w:firstLine="708"/>
        <w:jc w:val="both"/>
        <w:rPr>
          <w:iCs/>
        </w:rPr>
      </w:pPr>
      <w:r w:rsidRPr="0022633D">
        <w:rPr>
          <w:iCs/>
        </w:rPr>
        <w:t>Обновление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ведущих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дидактических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принципов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структура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современного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урока;</w:t>
      </w:r>
      <w:r>
        <w:rPr>
          <w:iCs/>
        </w:rPr>
        <w:t xml:space="preserve"> </w:t>
      </w:r>
      <w:r w:rsidRPr="0022633D">
        <w:rPr>
          <w:iCs/>
        </w:rPr>
        <w:t>влияние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внешних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раздражителей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на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успешность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обучения,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внешняя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внутренняя</w:t>
      </w:r>
      <w:r w:rsidRPr="0022633D">
        <w:rPr>
          <w:iCs/>
          <w:spacing w:val="-3"/>
        </w:rPr>
        <w:t xml:space="preserve"> </w:t>
      </w:r>
      <w:r w:rsidRPr="0022633D">
        <w:rPr>
          <w:iCs/>
        </w:rPr>
        <w:t>мотивация;</w:t>
      </w:r>
      <w:r>
        <w:rPr>
          <w:iCs/>
        </w:rPr>
        <w:t xml:space="preserve"> </w:t>
      </w:r>
      <w:r w:rsidRPr="0022633D">
        <w:rPr>
          <w:iCs/>
        </w:rPr>
        <w:t>эффективные стратегии достижения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личностных,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метапредметных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предметных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результатов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обучении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воспитании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школьников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на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уроке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во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внеурочной</w:t>
      </w:r>
      <w:r w:rsidRPr="0022633D">
        <w:rPr>
          <w:iCs/>
          <w:spacing w:val="-1"/>
        </w:rPr>
        <w:t xml:space="preserve"> </w:t>
      </w:r>
      <w:r w:rsidRPr="0022633D">
        <w:rPr>
          <w:iCs/>
        </w:rPr>
        <w:t>деятельности;</w:t>
      </w:r>
    </w:p>
    <w:p w14:paraId="20C560AB" w14:textId="2E20A7F8" w:rsidR="0038447F" w:rsidRPr="0022633D" w:rsidRDefault="0038447F" w:rsidP="0038447F">
      <w:pPr>
        <w:pStyle w:val="a3"/>
        <w:spacing w:line="360" w:lineRule="auto"/>
        <w:jc w:val="both"/>
        <w:rPr>
          <w:iCs/>
        </w:rPr>
      </w:pPr>
      <w:r w:rsidRPr="0022633D">
        <w:rPr>
          <w:iCs/>
        </w:rPr>
        <w:t>способы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применения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эффективных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стратегий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</w:t>
      </w:r>
      <w:r w:rsidRPr="0022633D">
        <w:rPr>
          <w:iCs/>
          <w:spacing w:val="-1"/>
        </w:rPr>
        <w:t xml:space="preserve"> </w:t>
      </w:r>
      <w:r w:rsidRPr="0022633D">
        <w:rPr>
          <w:iCs/>
        </w:rPr>
        <w:t>практике урока;</w:t>
      </w:r>
      <w:r>
        <w:rPr>
          <w:iCs/>
        </w:rPr>
        <w:t xml:space="preserve"> </w:t>
      </w:r>
      <w:r w:rsidRPr="0022633D">
        <w:rPr>
          <w:iCs/>
        </w:rPr>
        <w:t>развитие</w:t>
      </w:r>
      <w:r>
        <w:rPr>
          <w:iCs/>
        </w:rPr>
        <w:t xml:space="preserve"> </w:t>
      </w:r>
      <w:r w:rsidRPr="0022633D">
        <w:rPr>
          <w:iCs/>
          <w:spacing w:val="-1"/>
        </w:rPr>
        <w:t>профессиональных</w:t>
      </w:r>
      <w:r>
        <w:rPr>
          <w:iCs/>
          <w:spacing w:val="-1"/>
        </w:rPr>
        <w:t xml:space="preserve"> </w:t>
      </w:r>
      <w:r w:rsidRPr="0022633D">
        <w:rPr>
          <w:iCs/>
          <w:spacing w:val="-58"/>
        </w:rPr>
        <w:t xml:space="preserve"> </w:t>
      </w:r>
      <w:r>
        <w:rPr>
          <w:iCs/>
          <w:spacing w:val="-58"/>
        </w:rPr>
        <w:t xml:space="preserve"> </w:t>
      </w:r>
      <w:r w:rsidRPr="0022633D">
        <w:rPr>
          <w:iCs/>
        </w:rPr>
        <w:t>компетенций</w:t>
      </w:r>
      <w:r w:rsidRPr="0022633D">
        <w:rPr>
          <w:iCs/>
        </w:rPr>
        <w:tab/>
        <w:t>учителя</w:t>
      </w:r>
      <w:r w:rsidRPr="0022633D">
        <w:rPr>
          <w:iCs/>
        </w:rPr>
        <w:tab/>
        <w:t>по</w:t>
      </w:r>
      <w:r w:rsidRPr="0022633D">
        <w:rPr>
          <w:iCs/>
          <w:spacing w:val="-58"/>
        </w:rPr>
        <w:t xml:space="preserve"> </w:t>
      </w:r>
      <w:r w:rsidRPr="0022633D">
        <w:rPr>
          <w:iCs/>
        </w:rPr>
        <w:t>проектированию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урока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в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современной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ИОС;</w:t>
      </w:r>
      <w:r>
        <w:rPr>
          <w:iCs/>
        </w:rPr>
        <w:t xml:space="preserve"> </w:t>
      </w:r>
      <w:r w:rsidRPr="0022633D">
        <w:rPr>
          <w:iCs/>
        </w:rPr>
        <w:t>разработка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методического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продукта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(сценарий,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технологическая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карта</w:t>
      </w:r>
      <w:r w:rsidRPr="0022633D">
        <w:rPr>
          <w:iCs/>
          <w:spacing w:val="-57"/>
        </w:rPr>
        <w:t xml:space="preserve"> </w:t>
      </w:r>
      <w:r w:rsidRPr="0022633D">
        <w:rPr>
          <w:iCs/>
        </w:rPr>
        <w:t>интерактивного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урока,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сценария</w:t>
      </w:r>
      <w:r w:rsidRPr="0022633D">
        <w:rPr>
          <w:iCs/>
          <w:spacing w:val="1"/>
        </w:rPr>
        <w:t xml:space="preserve"> </w:t>
      </w:r>
      <w:r w:rsidRPr="0022633D">
        <w:rPr>
          <w:iCs/>
        </w:rPr>
        <w:t>интерактивной</w:t>
      </w:r>
      <w:r w:rsidRPr="0022633D">
        <w:rPr>
          <w:iCs/>
        </w:rPr>
        <w:tab/>
        <w:t>игры,</w:t>
      </w:r>
      <w:r>
        <w:rPr>
          <w:iCs/>
        </w:rPr>
        <w:t xml:space="preserve"> </w:t>
      </w:r>
      <w:r w:rsidRPr="0022633D">
        <w:rPr>
          <w:iCs/>
          <w:spacing w:val="-1"/>
        </w:rPr>
        <w:t>кейса</w:t>
      </w:r>
      <w:r>
        <w:rPr>
          <w:iCs/>
          <w:spacing w:val="-1"/>
        </w:rPr>
        <w:t xml:space="preserve"> </w:t>
      </w:r>
      <w:r w:rsidRPr="0022633D">
        <w:rPr>
          <w:iCs/>
        </w:rPr>
        <w:t>интерактивных</w:t>
      </w:r>
      <w:r w:rsidRPr="0022633D">
        <w:rPr>
          <w:iCs/>
          <w:spacing w:val="-2"/>
        </w:rPr>
        <w:t xml:space="preserve"> </w:t>
      </w:r>
      <w:r w:rsidRPr="0022633D">
        <w:rPr>
          <w:iCs/>
        </w:rPr>
        <w:t>заданий</w:t>
      </w:r>
      <w:r w:rsidRPr="0022633D">
        <w:rPr>
          <w:iCs/>
          <w:spacing w:val="-1"/>
        </w:rPr>
        <w:t xml:space="preserve"> </w:t>
      </w:r>
      <w:r w:rsidRPr="0022633D">
        <w:rPr>
          <w:iCs/>
        </w:rPr>
        <w:t>и т.д.).</w:t>
      </w:r>
    </w:p>
    <w:p w14:paraId="04C411D0" w14:textId="77777777" w:rsidR="00445BAA" w:rsidRDefault="00445BAA"/>
    <w:sectPr w:rsidR="0044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B2"/>
    <w:rsid w:val="0038447F"/>
    <w:rsid w:val="00445BAA"/>
    <w:rsid w:val="00E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78A9"/>
  <w15:chartTrackingRefBased/>
  <w15:docId w15:val="{B12B8A11-5007-47BE-A3BE-A358BFB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4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47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2023-10-03T06:20:00Z</dcterms:created>
  <dcterms:modified xsi:type="dcterms:W3CDTF">2023-10-03T06:21:00Z</dcterms:modified>
</cp:coreProperties>
</file>