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4FDC" w14:textId="77777777" w:rsidR="00CA30D1" w:rsidRDefault="00CA30D1" w:rsidP="00CA30D1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</w:pPr>
      <w:r w:rsidRPr="00CA30D1">
        <w:rPr>
          <w:rFonts w:ascii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  <w:t xml:space="preserve">Организация практической деятельности школьных лесничеств с целью реализации </w:t>
      </w:r>
      <w:bookmarkStart w:id="0" w:name="_Hlk190769476"/>
      <w:r w:rsidRPr="00CA30D1">
        <w:rPr>
          <w:rFonts w:ascii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  <w:t xml:space="preserve">дополнительной общеобразовательной (общеразвивающей) </w:t>
      </w:r>
    </w:p>
    <w:p w14:paraId="1827C838" w14:textId="2068D55F" w:rsidR="00CA30D1" w:rsidRPr="00CA30D1" w:rsidRDefault="00CA30D1" w:rsidP="00CA30D1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</w:pPr>
      <w:r w:rsidRPr="00CA30D1">
        <w:rPr>
          <w:rFonts w:ascii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  <w:t>программы «Школьное лесничество»</w:t>
      </w:r>
    </w:p>
    <w:bookmarkEnd w:id="0"/>
    <w:p w14:paraId="55A2E06B" w14:textId="77777777" w:rsidR="000B3EC8" w:rsidRPr="0005472E" w:rsidRDefault="000B3EC8" w:rsidP="000B3EC8">
      <w:pPr>
        <w:spacing w:after="0"/>
        <w:ind w:left="-57" w:right="-57" w:firstLine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885C7C" w14:textId="77777777" w:rsidR="000B3EC8" w:rsidRPr="001F4BAB" w:rsidRDefault="000B3EC8" w:rsidP="000B3EC8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5E50E54D" w14:textId="12A27A40" w:rsidR="000B3EC8" w:rsidRPr="001F4BAB" w:rsidRDefault="000B3EC8" w:rsidP="000B3EC8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CBC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60799629" w14:textId="51A11601" w:rsidR="000B3EC8" w:rsidRPr="001F4BAB" w:rsidRDefault="000B3EC8" w:rsidP="000B3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CA30D1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33827EE8" w14:textId="5D87BDBE" w:rsidR="000B3EC8" w:rsidRPr="001F4BAB" w:rsidRDefault="000B3EC8" w:rsidP="000B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1F4BAB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CA30D1">
        <w:rPr>
          <w:rFonts w:ascii="Times New Roman" w:hAnsi="Times New Roman" w:cs="Times New Roman"/>
          <w:sz w:val="28"/>
          <w:szCs w:val="28"/>
        </w:rPr>
        <w:t>май</w:t>
      </w:r>
    </w:p>
    <w:p w14:paraId="304B6638" w14:textId="3A09593C" w:rsidR="000B3EC8" w:rsidRPr="0005472E" w:rsidRDefault="000B3EC8" w:rsidP="000B3EC8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7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педагоги дополнительного образования</w:t>
      </w:r>
    </w:p>
    <w:p w14:paraId="579D4750" w14:textId="77777777" w:rsidR="000B3EC8" w:rsidRPr="001F4BAB" w:rsidRDefault="000B3EC8" w:rsidP="000B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AB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1F4BAB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1DAD348F" w14:textId="77777777" w:rsidR="00CA30D1" w:rsidRDefault="00CA30D1" w:rsidP="000B3EC8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7C5A127" w14:textId="52F860FA" w:rsidR="000B3EC8" w:rsidRPr="001F4BAB" w:rsidRDefault="000B3EC8" w:rsidP="000B3EC8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F4BAB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4AEFB37E" w14:textId="7777777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Нормативно-правовая база, регламентирующая организацию работы Школьных лесничеств.</w:t>
      </w:r>
    </w:p>
    <w:p w14:paraId="68C5B3A0" w14:textId="7777777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Содержание и методическое обеспечение ДООП «Школьное лесничество»</w:t>
      </w:r>
    </w:p>
    <w:p w14:paraId="0388EC94" w14:textId="4768439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Особенности организации практической деятельности обучающихся в рамках реализации дополнительной общеобразовательной программы школьного лесничества</w:t>
      </w:r>
    </w:p>
    <w:p w14:paraId="36E88903" w14:textId="7777777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Организация и содержание практической деятельности при реализации ДОП школьного лесничества. </w:t>
      </w:r>
    </w:p>
    <w:p w14:paraId="11DD081E" w14:textId="7777777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«Основы лесоведения». «Основы лесной таксации» </w:t>
      </w:r>
    </w:p>
    <w:p w14:paraId="678D1A13" w14:textId="7777777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Эколого-просветительская деятельность на базе школьных лесничеств.</w:t>
      </w:r>
    </w:p>
    <w:p w14:paraId="2B2E2711" w14:textId="7777777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Экскурсия на учебную экологическую тропу МАОУ ДО ДЭБЦ г. Хабаровск</w:t>
      </w:r>
    </w:p>
    <w:p w14:paraId="249D7AB0" w14:textId="7777777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Организация профориентационной работы в Школьном лесничестве по ДООП «Растим лес вместе». </w:t>
      </w:r>
    </w:p>
    <w:p w14:paraId="48787EAA" w14:textId="77777777" w:rsidR="00A46CBC" w:rsidRPr="00A46CBC" w:rsidRDefault="00A46CBC" w:rsidP="00A46CB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Раздел 13 Профориентационная проба «Я выбираю профессию» </w:t>
      </w:r>
    </w:p>
    <w:p w14:paraId="10E9CEEE" w14:textId="51A01999" w:rsidR="00CA30D1" w:rsidRDefault="00A46CBC" w:rsidP="00A46CBC">
      <w:pPr>
        <w:rPr>
          <w:rFonts w:ascii="Times New Roman" w:hAnsi="Times New Roman" w:cs="Times New Roman"/>
          <w:b/>
          <w:sz w:val="28"/>
          <w:szCs w:val="28"/>
        </w:rPr>
      </w:pPr>
      <w:r w:rsidRPr="00A46CB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Организация научно-исследовательской деятельности на базе школьного лесничества</w:t>
      </w:r>
    </w:p>
    <w:p w14:paraId="4AD0258F" w14:textId="2E3DB8DD" w:rsidR="00CA30D1" w:rsidRPr="00CA30D1" w:rsidRDefault="00CA30D1" w:rsidP="00CA30D1">
      <w:pPr>
        <w:rPr>
          <w:rFonts w:ascii="Times New Roman" w:hAnsi="Times New Roman" w:cs="Times New Roman"/>
          <w:b/>
          <w:sz w:val="28"/>
          <w:szCs w:val="28"/>
        </w:rPr>
      </w:pPr>
      <w:r w:rsidRPr="00CA30D1">
        <w:rPr>
          <w:rFonts w:ascii="Times New Roman" w:hAnsi="Times New Roman" w:cs="Times New Roman"/>
          <w:b/>
          <w:sz w:val="28"/>
          <w:szCs w:val="28"/>
        </w:rPr>
        <w:t xml:space="preserve">Продукт: </w:t>
      </w:r>
    </w:p>
    <w:p w14:paraId="35E3FE5C" w14:textId="6E4D5189" w:rsidR="00CA30D1" w:rsidRPr="00CA30D1" w:rsidRDefault="00CA30D1" w:rsidP="00CA30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46CBC">
        <w:rPr>
          <w:rFonts w:ascii="Times New Roman" w:hAnsi="Times New Roman" w:cs="Times New Roman"/>
          <w:sz w:val="28"/>
          <w:szCs w:val="28"/>
        </w:rPr>
        <w:t xml:space="preserve">модуля </w:t>
      </w:r>
      <w:bookmarkStart w:id="1" w:name="_GoBack"/>
      <w:bookmarkEnd w:id="1"/>
      <w:r w:rsidRPr="00CA30D1">
        <w:rPr>
          <w:rFonts w:ascii="Times New Roman" w:hAnsi="Times New Roman" w:cs="Times New Roman"/>
          <w:sz w:val="28"/>
          <w:szCs w:val="28"/>
        </w:rPr>
        <w:t>дополнительной общеобразовательной (общеразвивающей) программы «Школьное лесничество»</w:t>
      </w:r>
    </w:p>
    <w:p w14:paraId="012108E2" w14:textId="7C3D5C27" w:rsidR="00CA30D1" w:rsidRPr="00CA30D1" w:rsidRDefault="00CA30D1" w:rsidP="00CA30D1">
      <w:pPr>
        <w:rPr>
          <w:rFonts w:ascii="Times New Roman" w:hAnsi="Times New Roman" w:cs="Times New Roman"/>
          <w:sz w:val="28"/>
          <w:szCs w:val="28"/>
        </w:rPr>
      </w:pPr>
    </w:p>
    <w:p w14:paraId="37702304" w14:textId="77777777" w:rsidR="00CA30D1" w:rsidRPr="00CA30D1" w:rsidRDefault="00CA30D1" w:rsidP="00CA30D1">
      <w:pPr>
        <w:rPr>
          <w:rFonts w:ascii="Times New Roman" w:hAnsi="Times New Roman" w:cs="Times New Roman"/>
          <w:sz w:val="28"/>
          <w:szCs w:val="28"/>
        </w:rPr>
      </w:pPr>
    </w:p>
    <w:sectPr w:rsidR="00CA30D1" w:rsidRPr="00CA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3C"/>
    <w:rsid w:val="000B3EC8"/>
    <w:rsid w:val="007D7C3C"/>
    <w:rsid w:val="00A35110"/>
    <w:rsid w:val="00A46CBC"/>
    <w:rsid w:val="00CA30D1"/>
    <w:rsid w:val="00E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84BA"/>
  <w15:chartTrackingRefBased/>
  <w15:docId w15:val="{594256F8-C9B7-483A-BB75-9124C50D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0D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2025-02-18T01:06:00Z</dcterms:created>
  <dcterms:modified xsi:type="dcterms:W3CDTF">2026-01-22T04:00:00Z</dcterms:modified>
</cp:coreProperties>
</file>