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B1D18" w14:textId="50873355" w:rsidR="00FD41DA" w:rsidRPr="00FD41DA" w:rsidRDefault="002C0D38" w:rsidP="002C0D38">
      <w:pPr>
        <w:spacing w:after="0"/>
        <w:ind w:left="-57" w:right="-5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2C0D3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Педагогический дизайн как инструмент проектирования эффективного методического события</w:t>
      </w:r>
    </w:p>
    <w:p w14:paraId="64633AC2" w14:textId="77777777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4DD2207B" w14:textId="3242A327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1DA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11350021" w14:textId="14E447BF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D38" w:rsidRPr="002C0D38">
        <w:rPr>
          <w:rFonts w:ascii="Times New Roman" w:eastAsia="Times New Roman" w:hAnsi="Times New Roman" w:cs="Times New Roman"/>
          <w:sz w:val="28"/>
          <w:szCs w:val="28"/>
        </w:rPr>
        <w:t>очно-заочная с применением дистанционных образовательных технологий</w:t>
      </w:r>
    </w:p>
    <w:p w14:paraId="3949B179" w14:textId="5C958F93" w:rsidR="00FD41DA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D38">
        <w:rPr>
          <w:rFonts w:ascii="Times New Roman" w:eastAsia="Times New Roman" w:hAnsi="Times New Roman" w:cs="Times New Roman"/>
          <w:sz w:val="28"/>
          <w:szCs w:val="28"/>
        </w:rPr>
        <w:t>15.08-04.09</w:t>
      </w:r>
    </w:p>
    <w:p w14:paraId="0B703928" w14:textId="77777777" w:rsidR="002C0D38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D38" w:rsidRPr="002C0D38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и специалисты муниципальных методических служб, заместители руководителей образовательных организаций, курирующие методическую работу </w:t>
      </w:r>
    </w:p>
    <w:p w14:paraId="7F372616" w14:textId="7F80CE1D" w:rsidR="00645441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2CE4F6F1" w14:textId="77777777" w:rsidR="00FD41DA" w:rsidRPr="00DD1B40" w:rsidRDefault="00FD41DA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01F4BD" w14:textId="77777777" w:rsidR="00645441" w:rsidRPr="00DD1B40" w:rsidRDefault="00645441" w:rsidP="00645441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</w:p>
    <w:p w14:paraId="272ED4FE" w14:textId="77777777" w:rsidR="002C0D38" w:rsidRPr="002C0D38" w:rsidRDefault="002C0D38" w:rsidP="002C0D38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2C0D38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Раздел 1. (Пре-курс) Психолого-педагогические основы проектирования эффективных методических событий</w:t>
      </w:r>
    </w:p>
    <w:p w14:paraId="1BAE5278" w14:textId="77777777" w:rsidR="002C0D38" w:rsidRPr="002C0D38" w:rsidRDefault="002C0D38" w:rsidP="002C0D38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2C0D38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Раздел 2. Инструменты педагогического дизайна в проектировании эффективных методических событий</w:t>
      </w:r>
    </w:p>
    <w:p w14:paraId="53E22B63" w14:textId="77777777" w:rsidR="002C0D38" w:rsidRPr="002C0D38" w:rsidRDefault="002C0D38" w:rsidP="002C0D38">
      <w:pPr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2C0D38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Раздел 3. Разработка проекта эффективного методического события</w:t>
      </w:r>
    </w:p>
    <w:p w14:paraId="0504A8AC" w14:textId="607F35A2" w:rsidR="006A380D" w:rsidRDefault="00FD41DA" w:rsidP="00FD41DA">
      <w:pPr>
        <w:jc w:val="both"/>
      </w:pPr>
      <w:r w:rsidRPr="00FD41D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Продукт:</w:t>
      </w:r>
      <w:r w:rsidRPr="00FD41DA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</w:t>
      </w:r>
      <w:r w:rsidR="002C0D38" w:rsidRPr="002C0D38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проект</w:t>
      </w:r>
      <w:bookmarkStart w:id="0" w:name="_GoBack"/>
      <w:bookmarkEnd w:id="0"/>
      <w:r w:rsidR="002C0D38" w:rsidRPr="002C0D38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методического события.</w:t>
      </w:r>
    </w:p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510FD"/>
    <w:multiLevelType w:val="hybridMultilevel"/>
    <w:tmpl w:val="C77EE508"/>
    <w:lvl w:ilvl="0" w:tplc="63567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04"/>
    <w:rsid w:val="002C0D38"/>
    <w:rsid w:val="00645441"/>
    <w:rsid w:val="006A380D"/>
    <w:rsid w:val="0080087B"/>
    <w:rsid w:val="00947849"/>
    <w:rsid w:val="00C07FD6"/>
    <w:rsid w:val="00C76804"/>
    <w:rsid w:val="00C91509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DFDE"/>
  <w15:chartTrackingRefBased/>
  <w15:docId w15:val="{42FD0DAF-45F7-47F4-8BE7-21938D1C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44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2026-01-20T01:40:00Z</dcterms:created>
  <dcterms:modified xsi:type="dcterms:W3CDTF">2026-01-20T01:44:00Z</dcterms:modified>
</cp:coreProperties>
</file>